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5F" w:rsidRDefault="0052395F" w:rsidP="0052395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042EF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E042EF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E042EF">
        <w:rPr>
          <w:rFonts w:ascii="Times New Roman" w:eastAsia="Calibri" w:hAnsi="Times New Roman"/>
          <w:b/>
          <w:sz w:val="28"/>
          <w:szCs w:val="28"/>
        </w:rPr>
        <w:t xml:space="preserve">. г. Пыть-Ях региональных проектов, основанных на национальных проектах РФ </w:t>
      </w:r>
    </w:p>
    <w:p w:rsidR="0052395F" w:rsidRDefault="0052395F" w:rsidP="0052395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E042EF">
        <w:rPr>
          <w:rFonts w:ascii="Times New Roman" w:eastAsia="Calibri" w:hAnsi="Times New Roman"/>
          <w:b/>
          <w:sz w:val="28"/>
          <w:szCs w:val="28"/>
        </w:rPr>
        <w:t xml:space="preserve">на 1 </w:t>
      </w:r>
      <w:r w:rsidR="00C3352B">
        <w:rPr>
          <w:rFonts w:ascii="Times New Roman" w:eastAsia="Calibri" w:hAnsi="Times New Roman"/>
          <w:b/>
          <w:sz w:val="28"/>
          <w:szCs w:val="28"/>
        </w:rPr>
        <w:t>декабря</w:t>
      </w:r>
      <w:r w:rsidRPr="00E042EF">
        <w:rPr>
          <w:rFonts w:ascii="Times New Roman" w:eastAsia="Calibri" w:hAnsi="Times New Roman"/>
          <w:b/>
          <w:sz w:val="28"/>
          <w:szCs w:val="28"/>
        </w:rPr>
        <w:t xml:space="preserve"> 2021 г.</w:t>
      </w:r>
    </w:p>
    <w:p w:rsidR="0052395F" w:rsidRDefault="0052395F" w:rsidP="0052395F">
      <w:pPr>
        <w:pStyle w:val="ConsPlusNormal"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52395F" w:rsidRPr="00CF04F3" w:rsidRDefault="0052395F" w:rsidP="0052395F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4F3">
        <w:rPr>
          <w:rFonts w:ascii="Times New Roman" w:hAnsi="Times New Roman" w:cs="Times New Roman"/>
          <w:sz w:val="28"/>
          <w:szCs w:val="28"/>
        </w:rPr>
        <w:t>В рамках 6 национальных проектов ре</w:t>
      </w:r>
      <w:r w:rsidR="005F728B">
        <w:rPr>
          <w:rFonts w:ascii="Times New Roman" w:hAnsi="Times New Roman" w:cs="Times New Roman"/>
          <w:sz w:val="28"/>
          <w:szCs w:val="28"/>
        </w:rPr>
        <w:t>ализуются 16 региональных проектов</w:t>
      </w:r>
      <w:r w:rsidRPr="00CF04F3">
        <w:rPr>
          <w:rFonts w:ascii="Times New Roman" w:hAnsi="Times New Roman" w:cs="Times New Roman"/>
          <w:sz w:val="28"/>
          <w:szCs w:val="28"/>
        </w:rPr>
        <w:t xml:space="preserve">, осуществляемых посредством выполнения мероприятий и достижения показателей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F04F3">
        <w:rPr>
          <w:rFonts w:ascii="Times New Roman" w:hAnsi="Times New Roman" w:cs="Times New Roman"/>
          <w:sz w:val="28"/>
          <w:szCs w:val="28"/>
        </w:rPr>
        <w:t xml:space="preserve"> муниципальных программ. </w:t>
      </w:r>
    </w:p>
    <w:p w:rsidR="00B24F3E" w:rsidRPr="00603DE6" w:rsidRDefault="00B24F3E" w:rsidP="00B24F3E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3DE6">
        <w:rPr>
          <w:rFonts w:ascii="Times New Roman" w:hAnsi="Times New Roman" w:cs="Times New Roman"/>
          <w:sz w:val="28"/>
          <w:szCs w:val="28"/>
        </w:rPr>
        <w:t>На 2021 год муниципальными программами на реализацию 6 национальных проектов предусмотрено 5</w:t>
      </w:r>
      <w:r w:rsidR="00E4118C">
        <w:rPr>
          <w:rFonts w:ascii="Times New Roman" w:hAnsi="Times New Roman" w:cs="Times New Roman"/>
          <w:sz w:val="28"/>
          <w:szCs w:val="28"/>
        </w:rPr>
        <w:t>30</w:t>
      </w:r>
      <w:r w:rsidRPr="00603DE6">
        <w:rPr>
          <w:rFonts w:ascii="Times New Roman" w:hAnsi="Times New Roman" w:cs="Times New Roman"/>
          <w:sz w:val="28"/>
          <w:szCs w:val="28"/>
        </w:rPr>
        <w:t>,</w:t>
      </w:r>
      <w:r w:rsidR="00E4118C">
        <w:rPr>
          <w:rFonts w:ascii="Times New Roman" w:hAnsi="Times New Roman" w:cs="Times New Roman"/>
          <w:sz w:val="28"/>
          <w:szCs w:val="28"/>
        </w:rPr>
        <w:t>3</w:t>
      </w:r>
      <w:r w:rsidRPr="00603DE6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B36FD5">
        <w:rPr>
          <w:rFonts w:ascii="Times New Roman" w:hAnsi="Times New Roman" w:cs="Times New Roman"/>
          <w:sz w:val="28"/>
          <w:szCs w:val="28"/>
        </w:rPr>
        <w:t>.</w:t>
      </w:r>
      <w:r w:rsidRPr="00603DE6">
        <w:rPr>
          <w:rFonts w:ascii="Times New Roman" w:hAnsi="Times New Roman" w:cs="Times New Roman"/>
          <w:sz w:val="28"/>
          <w:szCs w:val="28"/>
        </w:rPr>
        <w:t>, в том числе за счет:</w:t>
      </w:r>
    </w:p>
    <w:p w:rsidR="00B24F3E" w:rsidRPr="00603DE6" w:rsidRDefault="00B24F3E" w:rsidP="00B24F3E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E6">
        <w:rPr>
          <w:rFonts w:ascii="Times New Roman" w:hAnsi="Times New Roman" w:cs="Times New Roman"/>
          <w:sz w:val="28"/>
          <w:szCs w:val="28"/>
        </w:rPr>
        <w:t>131,5 млн.</w:t>
      </w:r>
      <w:r w:rsidR="00B36FD5">
        <w:rPr>
          <w:rFonts w:ascii="Times New Roman" w:hAnsi="Times New Roman" w:cs="Times New Roman"/>
          <w:sz w:val="28"/>
          <w:szCs w:val="28"/>
        </w:rPr>
        <w:t xml:space="preserve"> </w:t>
      </w:r>
      <w:r w:rsidRPr="00603DE6">
        <w:rPr>
          <w:rFonts w:ascii="Times New Roman" w:hAnsi="Times New Roman" w:cs="Times New Roman"/>
          <w:sz w:val="28"/>
          <w:szCs w:val="28"/>
        </w:rPr>
        <w:t>руб. (2</w:t>
      </w:r>
      <w:r w:rsidR="00B36FD5">
        <w:rPr>
          <w:rFonts w:ascii="Times New Roman" w:hAnsi="Times New Roman" w:cs="Times New Roman"/>
          <w:sz w:val="28"/>
          <w:szCs w:val="28"/>
        </w:rPr>
        <w:t>4</w:t>
      </w:r>
      <w:r w:rsidRPr="00603DE6">
        <w:rPr>
          <w:rFonts w:ascii="Times New Roman" w:hAnsi="Times New Roman" w:cs="Times New Roman"/>
          <w:sz w:val="28"/>
          <w:szCs w:val="28"/>
        </w:rPr>
        <w:t>,</w:t>
      </w:r>
      <w:r w:rsidR="00B36FD5">
        <w:rPr>
          <w:rFonts w:ascii="Times New Roman" w:hAnsi="Times New Roman" w:cs="Times New Roman"/>
          <w:sz w:val="28"/>
          <w:szCs w:val="28"/>
        </w:rPr>
        <w:t>8</w:t>
      </w:r>
      <w:r w:rsidRPr="00603DE6">
        <w:rPr>
          <w:rFonts w:ascii="Times New Roman" w:hAnsi="Times New Roman" w:cs="Times New Roman"/>
          <w:sz w:val="28"/>
          <w:szCs w:val="28"/>
        </w:rPr>
        <w:t xml:space="preserve">%) средств федерального бюджета; </w:t>
      </w:r>
    </w:p>
    <w:p w:rsidR="00B24F3E" w:rsidRPr="00603DE6" w:rsidRDefault="00B24F3E" w:rsidP="00B24F3E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E6">
        <w:rPr>
          <w:rFonts w:ascii="Times New Roman" w:hAnsi="Times New Roman" w:cs="Times New Roman"/>
          <w:sz w:val="28"/>
          <w:szCs w:val="28"/>
        </w:rPr>
        <w:t>314,</w:t>
      </w:r>
      <w:r w:rsidR="00B36FD5">
        <w:rPr>
          <w:rFonts w:ascii="Times New Roman" w:hAnsi="Times New Roman" w:cs="Times New Roman"/>
          <w:sz w:val="28"/>
          <w:szCs w:val="28"/>
        </w:rPr>
        <w:t>7 млн. руб. (59</w:t>
      </w:r>
      <w:r w:rsidRPr="00603DE6">
        <w:rPr>
          <w:rFonts w:ascii="Times New Roman" w:hAnsi="Times New Roman" w:cs="Times New Roman"/>
          <w:sz w:val="28"/>
          <w:szCs w:val="28"/>
        </w:rPr>
        <w:t>,</w:t>
      </w:r>
      <w:r w:rsidR="00B36FD5">
        <w:rPr>
          <w:rFonts w:ascii="Times New Roman" w:hAnsi="Times New Roman" w:cs="Times New Roman"/>
          <w:sz w:val="28"/>
          <w:szCs w:val="28"/>
        </w:rPr>
        <w:t>3</w:t>
      </w:r>
      <w:r w:rsidRPr="00603DE6">
        <w:rPr>
          <w:rFonts w:ascii="Times New Roman" w:hAnsi="Times New Roman" w:cs="Times New Roman"/>
          <w:sz w:val="28"/>
          <w:szCs w:val="28"/>
        </w:rPr>
        <w:t>%). бюджета автономного округа;</w:t>
      </w:r>
    </w:p>
    <w:p w:rsidR="00B24F3E" w:rsidRPr="00603DE6" w:rsidRDefault="00B36FD5" w:rsidP="00B24F3E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</w:t>
      </w:r>
      <w:r w:rsidR="00B24F3E" w:rsidRPr="00603DE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="00B24F3E" w:rsidRPr="00603DE6">
        <w:rPr>
          <w:rFonts w:ascii="Times New Roman" w:hAnsi="Times New Roman" w:cs="Times New Roman"/>
          <w:sz w:val="28"/>
          <w:szCs w:val="28"/>
        </w:rPr>
        <w:t xml:space="preserve"> млн. руб. (</w:t>
      </w:r>
      <w:r>
        <w:rPr>
          <w:rFonts w:ascii="Times New Roman" w:hAnsi="Times New Roman" w:cs="Times New Roman"/>
          <w:sz w:val="28"/>
          <w:szCs w:val="28"/>
        </w:rPr>
        <w:t>15</w:t>
      </w:r>
      <w:r w:rsidR="00B24F3E" w:rsidRPr="00603DE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="00B24F3E" w:rsidRPr="00603DE6">
        <w:rPr>
          <w:rFonts w:ascii="Times New Roman" w:hAnsi="Times New Roman" w:cs="Times New Roman"/>
          <w:sz w:val="28"/>
          <w:szCs w:val="28"/>
        </w:rPr>
        <w:t xml:space="preserve">%) </w:t>
      </w:r>
      <w:r>
        <w:rPr>
          <w:rFonts w:ascii="Times New Roman" w:hAnsi="Times New Roman" w:cs="Times New Roman"/>
          <w:sz w:val="28"/>
          <w:szCs w:val="28"/>
        </w:rPr>
        <w:t>средств местного бюджета</w:t>
      </w:r>
      <w:r w:rsidRPr="00F72DE9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F72DE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72DE9">
        <w:rPr>
          <w:rFonts w:ascii="Times New Roman" w:hAnsi="Times New Roman" w:cs="Times New Roman"/>
          <w:sz w:val="28"/>
          <w:szCs w:val="28"/>
        </w:rPr>
        <w:t xml:space="preserve">. </w:t>
      </w:r>
      <w:r w:rsidR="00B24F3E" w:rsidRPr="00F72DE9">
        <w:rPr>
          <w:rFonts w:ascii="Times New Roman" w:hAnsi="Times New Roman" w:cs="Times New Roman"/>
          <w:sz w:val="28"/>
          <w:szCs w:val="28"/>
        </w:rPr>
        <w:t>2</w:t>
      </w:r>
      <w:r w:rsidR="00F72DE9" w:rsidRPr="00F72DE9">
        <w:rPr>
          <w:rFonts w:ascii="Times New Roman" w:hAnsi="Times New Roman" w:cs="Times New Roman"/>
          <w:sz w:val="28"/>
          <w:szCs w:val="28"/>
        </w:rPr>
        <w:t>5</w:t>
      </w:r>
      <w:r w:rsidR="00B24F3E" w:rsidRPr="00F72DE9">
        <w:rPr>
          <w:rFonts w:ascii="Times New Roman" w:hAnsi="Times New Roman" w:cs="Times New Roman"/>
          <w:sz w:val="28"/>
          <w:szCs w:val="28"/>
        </w:rPr>
        <w:t>,</w:t>
      </w:r>
      <w:r w:rsidR="00F72DE9" w:rsidRPr="00F72DE9">
        <w:rPr>
          <w:rFonts w:ascii="Times New Roman" w:hAnsi="Times New Roman" w:cs="Times New Roman"/>
          <w:sz w:val="28"/>
          <w:szCs w:val="28"/>
        </w:rPr>
        <w:t>4</w:t>
      </w:r>
      <w:r w:rsidR="00B24F3E" w:rsidRPr="00F72DE9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Pr="00F72DE9">
        <w:rPr>
          <w:rFonts w:ascii="Times New Roman" w:hAnsi="Times New Roman" w:cs="Times New Roman"/>
          <w:sz w:val="28"/>
          <w:szCs w:val="28"/>
        </w:rPr>
        <w:t xml:space="preserve"> </w:t>
      </w:r>
      <w:r w:rsidR="00B24F3E" w:rsidRPr="00F72DE9">
        <w:rPr>
          <w:rFonts w:ascii="Times New Roman" w:hAnsi="Times New Roman" w:cs="Times New Roman"/>
          <w:sz w:val="28"/>
          <w:szCs w:val="28"/>
        </w:rPr>
        <w:t>на условиях со финансирования.</w:t>
      </w:r>
    </w:p>
    <w:p w:rsidR="00B24F3E" w:rsidRPr="00603DE6" w:rsidRDefault="00B24F3E" w:rsidP="00B24F3E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3DE6">
        <w:rPr>
          <w:rFonts w:ascii="Times New Roman" w:hAnsi="Times New Roman" w:cs="Times New Roman"/>
          <w:sz w:val="28"/>
          <w:szCs w:val="28"/>
        </w:rPr>
        <w:t>Исполнение финансирования по на</w:t>
      </w:r>
      <w:r w:rsidR="00B36FD5">
        <w:rPr>
          <w:rFonts w:ascii="Times New Roman" w:hAnsi="Times New Roman" w:cs="Times New Roman"/>
          <w:sz w:val="28"/>
          <w:szCs w:val="28"/>
        </w:rPr>
        <w:t>циональным проектам состав</w:t>
      </w:r>
      <w:r w:rsidR="007F541C">
        <w:rPr>
          <w:rFonts w:ascii="Times New Roman" w:hAnsi="Times New Roman" w:cs="Times New Roman"/>
          <w:sz w:val="28"/>
          <w:szCs w:val="28"/>
        </w:rPr>
        <w:t>ляет</w:t>
      </w:r>
      <w:r w:rsidR="00B36FD5">
        <w:rPr>
          <w:rFonts w:ascii="Times New Roman" w:hAnsi="Times New Roman" w:cs="Times New Roman"/>
          <w:sz w:val="28"/>
          <w:szCs w:val="28"/>
        </w:rPr>
        <w:t xml:space="preserve"> 34</w:t>
      </w:r>
      <w:r w:rsidRPr="00603DE6">
        <w:rPr>
          <w:rFonts w:ascii="Times New Roman" w:hAnsi="Times New Roman" w:cs="Times New Roman"/>
          <w:sz w:val="28"/>
          <w:szCs w:val="28"/>
        </w:rPr>
        <w:t>9,</w:t>
      </w:r>
      <w:r w:rsidR="00B36FD5">
        <w:rPr>
          <w:rFonts w:ascii="Times New Roman" w:hAnsi="Times New Roman" w:cs="Times New Roman"/>
          <w:sz w:val="28"/>
          <w:szCs w:val="28"/>
        </w:rPr>
        <w:t>3</w:t>
      </w:r>
      <w:r w:rsidRPr="00603DE6">
        <w:rPr>
          <w:rFonts w:ascii="Times New Roman" w:hAnsi="Times New Roman" w:cs="Times New Roman"/>
          <w:sz w:val="28"/>
          <w:szCs w:val="28"/>
        </w:rPr>
        <w:t xml:space="preserve"> млн. ру</w:t>
      </w:r>
      <w:r w:rsidR="0019239A">
        <w:rPr>
          <w:rFonts w:ascii="Times New Roman" w:hAnsi="Times New Roman" w:cs="Times New Roman"/>
          <w:sz w:val="28"/>
          <w:szCs w:val="28"/>
        </w:rPr>
        <w:t>б. (65</w:t>
      </w:r>
      <w:r w:rsidRPr="00603DE6">
        <w:rPr>
          <w:rFonts w:ascii="Times New Roman" w:hAnsi="Times New Roman" w:cs="Times New Roman"/>
          <w:sz w:val="28"/>
          <w:szCs w:val="28"/>
        </w:rPr>
        <w:t>,</w:t>
      </w:r>
      <w:r w:rsidR="0019239A">
        <w:rPr>
          <w:rFonts w:ascii="Times New Roman" w:hAnsi="Times New Roman" w:cs="Times New Roman"/>
          <w:sz w:val="28"/>
          <w:szCs w:val="28"/>
        </w:rPr>
        <w:t>9</w:t>
      </w:r>
      <w:r w:rsidRPr="00603DE6">
        <w:rPr>
          <w:rFonts w:ascii="Times New Roman" w:hAnsi="Times New Roman" w:cs="Times New Roman"/>
          <w:sz w:val="28"/>
          <w:szCs w:val="28"/>
        </w:rPr>
        <w:t>% к плану), в том числе за счет:</w:t>
      </w:r>
    </w:p>
    <w:p w:rsidR="00B24F3E" w:rsidRPr="00603DE6" w:rsidRDefault="0019239A" w:rsidP="00B24F3E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="00B24F3E" w:rsidRPr="00603DE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="00B24F3E" w:rsidRPr="00603DE6">
        <w:rPr>
          <w:rFonts w:ascii="Times New Roman" w:hAnsi="Times New Roman" w:cs="Times New Roman"/>
          <w:sz w:val="28"/>
          <w:szCs w:val="28"/>
        </w:rPr>
        <w:t xml:space="preserve"> млн.</w:t>
      </w:r>
      <w:r w:rsidR="00B36FD5">
        <w:rPr>
          <w:rFonts w:ascii="Times New Roman" w:hAnsi="Times New Roman" w:cs="Times New Roman"/>
          <w:sz w:val="28"/>
          <w:szCs w:val="28"/>
        </w:rPr>
        <w:t xml:space="preserve"> </w:t>
      </w:r>
      <w:r w:rsidR="00B24F3E" w:rsidRPr="00603DE6">
        <w:rPr>
          <w:rFonts w:ascii="Times New Roman" w:hAnsi="Times New Roman" w:cs="Times New Roman"/>
          <w:sz w:val="28"/>
          <w:szCs w:val="28"/>
        </w:rPr>
        <w:t>руб. (</w:t>
      </w:r>
      <w:r w:rsidR="00AE7CAB">
        <w:rPr>
          <w:rFonts w:ascii="Times New Roman" w:hAnsi="Times New Roman" w:cs="Times New Roman"/>
          <w:sz w:val="28"/>
          <w:szCs w:val="28"/>
        </w:rPr>
        <w:t>20</w:t>
      </w:r>
      <w:r w:rsidR="00B24F3E" w:rsidRPr="00603DE6">
        <w:rPr>
          <w:rFonts w:ascii="Times New Roman" w:hAnsi="Times New Roman" w:cs="Times New Roman"/>
          <w:sz w:val="28"/>
          <w:szCs w:val="28"/>
        </w:rPr>
        <w:t>,</w:t>
      </w:r>
      <w:r w:rsidR="00AE7CAB">
        <w:rPr>
          <w:rFonts w:ascii="Times New Roman" w:hAnsi="Times New Roman" w:cs="Times New Roman"/>
          <w:sz w:val="28"/>
          <w:szCs w:val="28"/>
        </w:rPr>
        <w:t>4</w:t>
      </w:r>
      <w:r w:rsidR="00B24F3E" w:rsidRPr="00603DE6">
        <w:rPr>
          <w:rFonts w:ascii="Times New Roman" w:hAnsi="Times New Roman" w:cs="Times New Roman"/>
          <w:sz w:val="28"/>
          <w:szCs w:val="28"/>
        </w:rPr>
        <w:t xml:space="preserve">%) средств федерального бюджета; </w:t>
      </w:r>
    </w:p>
    <w:p w:rsidR="00B24F3E" w:rsidRPr="00603DE6" w:rsidRDefault="00B36FD5" w:rsidP="00B24F3E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214</w:t>
      </w:r>
      <w:r w:rsidR="00B24F3E" w:rsidRPr="00603DE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="0019239A">
        <w:rPr>
          <w:rFonts w:ascii="Times New Roman" w:hAnsi="Times New Roman" w:cs="Times New Roman"/>
          <w:sz w:val="28"/>
          <w:szCs w:val="28"/>
        </w:rPr>
        <w:t xml:space="preserve"> млн. руб. (61</w:t>
      </w:r>
      <w:r w:rsidR="00B24F3E" w:rsidRPr="00603DE6">
        <w:rPr>
          <w:rFonts w:ascii="Times New Roman" w:hAnsi="Times New Roman" w:cs="Times New Roman"/>
          <w:sz w:val="28"/>
          <w:szCs w:val="28"/>
        </w:rPr>
        <w:t>,</w:t>
      </w:r>
      <w:r w:rsidR="0019239A">
        <w:rPr>
          <w:rFonts w:ascii="Times New Roman" w:hAnsi="Times New Roman" w:cs="Times New Roman"/>
          <w:sz w:val="28"/>
          <w:szCs w:val="28"/>
        </w:rPr>
        <w:t>4</w:t>
      </w:r>
      <w:r w:rsidR="00B24F3E" w:rsidRPr="00603DE6">
        <w:rPr>
          <w:rFonts w:ascii="Times New Roman" w:hAnsi="Times New Roman" w:cs="Times New Roman"/>
          <w:sz w:val="28"/>
          <w:szCs w:val="28"/>
        </w:rPr>
        <w:t>%) средств бюджета автономного округа;</w:t>
      </w:r>
    </w:p>
    <w:p w:rsidR="00B24F3E" w:rsidRPr="00F72DE9" w:rsidRDefault="00B36FD5" w:rsidP="00B24F3E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239A">
        <w:rPr>
          <w:rFonts w:ascii="Times New Roman" w:hAnsi="Times New Roman" w:cs="Times New Roman"/>
          <w:sz w:val="28"/>
          <w:szCs w:val="28"/>
        </w:rPr>
        <w:t>63</w:t>
      </w:r>
      <w:r w:rsidR="00B24F3E" w:rsidRPr="00603DE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="00B24F3E" w:rsidRPr="00603DE6"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19239A">
        <w:rPr>
          <w:rFonts w:ascii="Times New Roman" w:hAnsi="Times New Roman" w:cs="Times New Roman"/>
          <w:sz w:val="28"/>
          <w:szCs w:val="28"/>
        </w:rPr>
        <w:t>18</w:t>
      </w:r>
      <w:r w:rsidR="00B24F3E" w:rsidRPr="00603DE6">
        <w:rPr>
          <w:rFonts w:ascii="Times New Roman" w:hAnsi="Times New Roman" w:cs="Times New Roman"/>
          <w:sz w:val="28"/>
          <w:szCs w:val="28"/>
        </w:rPr>
        <w:t>,</w:t>
      </w:r>
      <w:r w:rsidR="0019239A">
        <w:rPr>
          <w:rFonts w:ascii="Times New Roman" w:hAnsi="Times New Roman" w:cs="Times New Roman"/>
          <w:sz w:val="28"/>
          <w:szCs w:val="28"/>
        </w:rPr>
        <w:t>2</w:t>
      </w:r>
      <w:r w:rsidR="00B24F3E" w:rsidRPr="00603DE6">
        <w:rPr>
          <w:rFonts w:ascii="Times New Roman" w:hAnsi="Times New Roman" w:cs="Times New Roman"/>
          <w:sz w:val="28"/>
          <w:szCs w:val="28"/>
        </w:rPr>
        <w:t>%) средств местного бюджета</w:t>
      </w:r>
      <w:r w:rsidR="00B24F3E" w:rsidRPr="00F72DE9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B24F3E" w:rsidRPr="00F72DE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72DE9">
        <w:rPr>
          <w:rFonts w:ascii="Times New Roman" w:hAnsi="Times New Roman" w:cs="Times New Roman"/>
          <w:sz w:val="28"/>
          <w:szCs w:val="28"/>
        </w:rPr>
        <w:t>.</w:t>
      </w:r>
      <w:r w:rsidR="00B24F3E" w:rsidRPr="00F72DE9">
        <w:rPr>
          <w:rFonts w:ascii="Times New Roman" w:hAnsi="Times New Roman" w:cs="Times New Roman"/>
          <w:sz w:val="28"/>
          <w:szCs w:val="28"/>
        </w:rPr>
        <w:t xml:space="preserve"> 1</w:t>
      </w:r>
      <w:r w:rsidR="00F72DE9" w:rsidRPr="00F72DE9">
        <w:rPr>
          <w:rFonts w:ascii="Times New Roman" w:hAnsi="Times New Roman" w:cs="Times New Roman"/>
          <w:sz w:val="28"/>
          <w:szCs w:val="28"/>
        </w:rPr>
        <w:t>9</w:t>
      </w:r>
      <w:r w:rsidR="00B24F3E" w:rsidRPr="00F72DE9">
        <w:rPr>
          <w:rFonts w:ascii="Times New Roman" w:hAnsi="Times New Roman" w:cs="Times New Roman"/>
          <w:sz w:val="28"/>
          <w:szCs w:val="28"/>
        </w:rPr>
        <w:t>,</w:t>
      </w:r>
      <w:r w:rsidR="00F72DE9" w:rsidRPr="00F72DE9">
        <w:rPr>
          <w:rFonts w:ascii="Times New Roman" w:hAnsi="Times New Roman" w:cs="Times New Roman"/>
          <w:sz w:val="28"/>
          <w:szCs w:val="28"/>
        </w:rPr>
        <w:t>2</w:t>
      </w:r>
      <w:r w:rsidR="00B24F3E" w:rsidRPr="00F72DE9">
        <w:rPr>
          <w:rFonts w:ascii="Times New Roman" w:hAnsi="Times New Roman" w:cs="Times New Roman"/>
          <w:sz w:val="28"/>
          <w:szCs w:val="28"/>
        </w:rPr>
        <w:t xml:space="preserve"> млн. руб. на условиях </w:t>
      </w:r>
      <w:proofErr w:type="spellStart"/>
      <w:r w:rsidR="00B24F3E" w:rsidRPr="00F72DE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24F3E" w:rsidRPr="00F72D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4F3E" w:rsidRDefault="007F541C" w:rsidP="0052395F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 </w:t>
      </w:r>
      <w:r w:rsidR="002C31C8">
        <w:rPr>
          <w:rFonts w:ascii="Times New Roman" w:hAnsi="Times New Roman" w:cs="Times New Roman"/>
          <w:sz w:val="28"/>
          <w:szCs w:val="28"/>
        </w:rPr>
        <w:t>исполнения финансирования, по данным ответственных исполнителей до конца 2021 года составит 70%.</w:t>
      </w:r>
    </w:p>
    <w:p w:rsidR="00FF2AFB" w:rsidRDefault="00FF2AFB" w:rsidP="0074735F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Низкий уровень исполнения финансирования</w:t>
      </w:r>
      <w:r w:rsidR="0080458D">
        <w:rPr>
          <w:rFonts w:ascii="Times New Roman" w:hAnsi="Times New Roman"/>
          <w:bCs/>
          <w:sz w:val="28"/>
          <w:szCs w:val="28"/>
        </w:rPr>
        <w:t xml:space="preserve"> прогнозируется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0458D">
        <w:rPr>
          <w:rFonts w:ascii="Times New Roman" w:hAnsi="Times New Roman"/>
          <w:bCs/>
          <w:sz w:val="28"/>
          <w:szCs w:val="28"/>
        </w:rPr>
        <w:t>2 региональным проектам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FF2AFB" w:rsidRPr="00DE5A85" w:rsidRDefault="00FF2AFB" w:rsidP="00E668D6">
      <w:pPr>
        <w:pStyle w:val="a3"/>
        <w:numPr>
          <w:ilvl w:val="0"/>
          <w:numId w:val="10"/>
        </w:num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E5A85">
        <w:rPr>
          <w:rFonts w:ascii="Times New Roman" w:hAnsi="Times New Roman"/>
          <w:bCs/>
          <w:sz w:val="28"/>
          <w:szCs w:val="28"/>
        </w:rPr>
        <w:t>«Формирование комфортной городской среды» (исполнение до конца года со</w:t>
      </w:r>
      <w:bookmarkStart w:id="0" w:name="_GoBack"/>
      <w:bookmarkEnd w:id="0"/>
      <w:r w:rsidRPr="00DE5A85">
        <w:rPr>
          <w:rFonts w:ascii="Times New Roman" w:hAnsi="Times New Roman"/>
          <w:bCs/>
          <w:sz w:val="28"/>
          <w:szCs w:val="28"/>
        </w:rPr>
        <w:t>ставит 85,3</w:t>
      </w:r>
      <w:r w:rsidR="00E668D6">
        <w:rPr>
          <w:rFonts w:ascii="Times New Roman" w:hAnsi="Times New Roman"/>
          <w:bCs/>
          <w:sz w:val="28"/>
          <w:szCs w:val="28"/>
        </w:rPr>
        <w:t>% (план</w:t>
      </w:r>
      <w:r w:rsidR="0080458D">
        <w:rPr>
          <w:rFonts w:ascii="Times New Roman" w:hAnsi="Times New Roman"/>
          <w:bCs/>
          <w:sz w:val="28"/>
          <w:szCs w:val="28"/>
        </w:rPr>
        <w:t xml:space="preserve"> 34,1 млн. руб., прогноз. 29,1 млн. руб., остаток </w:t>
      </w:r>
      <w:r w:rsidR="00E668D6">
        <w:rPr>
          <w:rFonts w:ascii="Times New Roman" w:hAnsi="Times New Roman"/>
          <w:bCs/>
          <w:sz w:val="28"/>
          <w:szCs w:val="28"/>
        </w:rPr>
        <w:t>5 млн. руб. – перенос на 2022 год</w:t>
      </w:r>
      <w:r w:rsidRPr="00DE5A85">
        <w:rPr>
          <w:rFonts w:ascii="Times New Roman" w:hAnsi="Times New Roman"/>
          <w:bCs/>
          <w:sz w:val="28"/>
          <w:szCs w:val="28"/>
        </w:rPr>
        <w:t>)</w:t>
      </w:r>
      <w:r w:rsidR="00E668D6">
        <w:rPr>
          <w:rFonts w:ascii="Times New Roman" w:hAnsi="Times New Roman"/>
          <w:bCs/>
          <w:sz w:val="28"/>
          <w:szCs w:val="28"/>
        </w:rPr>
        <w:t>.</w:t>
      </w:r>
    </w:p>
    <w:p w:rsidR="00FF2AFB" w:rsidRPr="00FF2AFB" w:rsidRDefault="00FF2AFB" w:rsidP="00E668D6">
      <w:pPr>
        <w:pStyle w:val="a3"/>
        <w:numPr>
          <w:ilvl w:val="0"/>
          <w:numId w:val="10"/>
        </w:num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E5A85">
        <w:rPr>
          <w:rFonts w:ascii="Times New Roman" w:hAnsi="Times New Roman"/>
          <w:bCs/>
          <w:sz w:val="28"/>
          <w:szCs w:val="28"/>
        </w:rPr>
        <w:t xml:space="preserve">«Чистая вода» (исполнение до конца года составит 64,8% </w:t>
      </w:r>
      <w:r w:rsidR="00E668D6">
        <w:rPr>
          <w:rFonts w:ascii="Times New Roman" w:hAnsi="Times New Roman"/>
          <w:bCs/>
          <w:sz w:val="28"/>
          <w:szCs w:val="28"/>
        </w:rPr>
        <w:t>(план</w:t>
      </w:r>
      <w:r w:rsidRPr="00DE5A85">
        <w:rPr>
          <w:rFonts w:ascii="Times New Roman" w:hAnsi="Times New Roman"/>
          <w:bCs/>
          <w:sz w:val="28"/>
          <w:szCs w:val="28"/>
        </w:rPr>
        <w:t xml:space="preserve"> </w:t>
      </w:r>
      <w:r w:rsidR="00E668D6">
        <w:rPr>
          <w:rFonts w:ascii="Times New Roman" w:hAnsi="Times New Roman"/>
          <w:bCs/>
          <w:sz w:val="28"/>
          <w:szCs w:val="28"/>
        </w:rPr>
        <w:t>441,7 млн. руб., прогноз 286,2 млн. руб., остаток 155,5 млн. руб. – реализация в 2022 году).</w:t>
      </w:r>
    </w:p>
    <w:p w:rsidR="00B24F3E" w:rsidRDefault="00B24F3E" w:rsidP="00B24F3E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региональным</w:t>
      </w:r>
      <w:r w:rsidRPr="00C9796C">
        <w:rPr>
          <w:rFonts w:ascii="Times New Roman" w:hAnsi="Times New Roman" w:cs="Times New Roman"/>
          <w:sz w:val="28"/>
          <w:szCs w:val="28"/>
        </w:rPr>
        <w:t xml:space="preserve"> проектам</w:t>
      </w:r>
      <w:r>
        <w:rPr>
          <w:rFonts w:ascii="Times New Roman" w:hAnsi="Times New Roman" w:cs="Times New Roman"/>
          <w:sz w:val="28"/>
          <w:szCs w:val="28"/>
        </w:rPr>
        <w:t xml:space="preserve"> в 2021 году </w:t>
      </w:r>
      <w:r w:rsidRPr="00C9796C">
        <w:rPr>
          <w:rFonts w:ascii="Times New Roman" w:hAnsi="Times New Roman" w:cs="Times New Roman"/>
          <w:sz w:val="28"/>
          <w:szCs w:val="28"/>
        </w:rPr>
        <w:t xml:space="preserve">муниципалитету декомпозировано </w:t>
      </w:r>
      <w:r w:rsidRPr="00FE75E6">
        <w:rPr>
          <w:rFonts w:ascii="Times New Roman" w:hAnsi="Times New Roman" w:cs="Times New Roman"/>
          <w:sz w:val="28"/>
          <w:szCs w:val="28"/>
          <w:u w:val="single"/>
        </w:rPr>
        <w:t>достижение 1</w:t>
      </w:r>
      <w:r w:rsidR="00407C79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FE75E6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</w:t>
      </w:r>
      <w:r w:rsidR="002C31C8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F3E" w:rsidRDefault="00B24F3E" w:rsidP="00B24F3E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C26BF0">
        <w:rPr>
          <w:rFonts w:ascii="Times New Roman" w:hAnsi="Times New Roman"/>
          <w:bCs/>
          <w:sz w:val="28"/>
          <w:szCs w:val="28"/>
        </w:rPr>
        <w:t>о 1</w:t>
      </w:r>
      <w:r>
        <w:rPr>
          <w:rFonts w:ascii="Times New Roman" w:hAnsi="Times New Roman"/>
          <w:bCs/>
          <w:sz w:val="28"/>
          <w:szCs w:val="28"/>
        </w:rPr>
        <w:t>2</w:t>
      </w:r>
      <w:r w:rsidRPr="00C26BF0">
        <w:rPr>
          <w:rFonts w:ascii="Times New Roman" w:hAnsi="Times New Roman"/>
          <w:bCs/>
          <w:sz w:val="28"/>
          <w:szCs w:val="28"/>
        </w:rPr>
        <w:t xml:space="preserve"> показателям достигнуто запланированное годовое значение (100% и более);</w:t>
      </w:r>
    </w:p>
    <w:p w:rsidR="00B24F3E" w:rsidRDefault="005F5D14" w:rsidP="00B24F3E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3</w:t>
      </w:r>
      <w:r w:rsidR="00B24F3E" w:rsidRPr="00120FF9">
        <w:rPr>
          <w:rFonts w:ascii="Times New Roman" w:hAnsi="Times New Roman"/>
          <w:bCs/>
          <w:sz w:val="28"/>
          <w:szCs w:val="28"/>
        </w:rPr>
        <w:t xml:space="preserve"> показателям фактическое значение составляет 70% и выше;</w:t>
      </w:r>
    </w:p>
    <w:p w:rsidR="002C31C8" w:rsidRDefault="00B24F3E" w:rsidP="002C31C8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120FF9">
        <w:rPr>
          <w:rFonts w:ascii="Times New Roman" w:hAnsi="Times New Roman"/>
          <w:bCs/>
          <w:sz w:val="28"/>
          <w:szCs w:val="28"/>
        </w:rPr>
        <w:lastRenderedPageBreak/>
        <w:t xml:space="preserve">по </w:t>
      </w:r>
      <w:r w:rsidR="005F5D14">
        <w:rPr>
          <w:rFonts w:ascii="Times New Roman" w:hAnsi="Times New Roman"/>
          <w:bCs/>
          <w:sz w:val="28"/>
          <w:szCs w:val="28"/>
        </w:rPr>
        <w:t>2</w:t>
      </w:r>
      <w:r w:rsidRPr="00120FF9">
        <w:rPr>
          <w:rFonts w:ascii="Times New Roman" w:hAnsi="Times New Roman"/>
          <w:bCs/>
          <w:sz w:val="28"/>
          <w:szCs w:val="28"/>
        </w:rPr>
        <w:t xml:space="preserve"> показателям фактическое значение составляет менее 70%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B24F3E" w:rsidRDefault="00E668D6" w:rsidP="00E668D6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 1 </w:t>
      </w:r>
      <w:r w:rsidR="002C31C8" w:rsidRPr="002C31C8">
        <w:rPr>
          <w:rFonts w:ascii="Times New Roman" w:hAnsi="Times New Roman"/>
          <w:bCs/>
          <w:sz w:val="28"/>
          <w:szCs w:val="28"/>
        </w:rPr>
        <w:t>показател</w:t>
      </w:r>
      <w:r>
        <w:rPr>
          <w:rFonts w:ascii="Times New Roman" w:hAnsi="Times New Roman"/>
          <w:bCs/>
          <w:sz w:val="28"/>
          <w:szCs w:val="28"/>
        </w:rPr>
        <w:t>ю</w:t>
      </w:r>
      <w:r w:rsidR="002C31C8" w:rsidRPr="002C31C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значение составляет 0% «</w:t>
      </w:r>
      <w:r w:rsidR="002C31C8" w:rsidRPr="002C31C8">
        <w:rPr>
          <w:rFonts w:ascii="Times New Roman" w:hAnsi="Times New Roman"/>
          <w:bCs/>
          <w:sz w:val="28"/>
          <w:szCs w:val="28"/>
        </w:rPr>
        <w:t>Количество благоустроенных пространств, включенных в государственные прог</w:t>
      </w:r>
      <w:r>
        <w:rPr>
          <w:rFonts w:ascii="Times New Roman" w:hAnsi="Times New Roman"/>
          <w:bCs/>
          <w:sz w:val="28"/>
          <w:szCs w:val="28"/>
        </w:rPr>
        <w:t xml:space="preserve">раммы формирование современной </w:t>
      </w:r>
      <w:r w:rsidR="002C31C8" w:rsidRPr="002C31C8">
        <w:rPr>
          <w:rFonts w:ascii="Times New Roman" w:hAnsi="Times New Roman"/>
          <w:bCs/>
          <w:sz w:val="28"/>
          <w:szCs w:val="28"/>
        </w:rPr>
        <w:t>городской среды (сквер «Сиверко»)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E668D6" w:rsidRPr="00E668D6" w:rsidRDefault="00E668D6" w:rsidP="00E668D6">
      <w:pPr>
        <w:pStyle w:val="a3"/>
        <w:autoSpaceDE w:val="0"/>
        <w:autoSpaceDN w:val="0"/>
        <w:adjustRightInd w:val="0"/>
        <w:spacing w:after="0" w:line="360" w:lineRule="auto"/>
        <w:ind w:left="0" w:firstLine="851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 конца 2021 года, из 18 показателей 17 прогнозирует достичь в полном объеме.</w:t>
      </w:r>
    </w:p>
    <w:p w:rsidR="00B24F3E" w:rsidRDefault="00B24F3E" w:rsidP="00B24F3E">
      <w:pPr>
        <w:pStyle w:val="a3"/>
        <w:tabs>
          <w:tab w:val="left" w:pos="1134"/>
        </w:tabs>
        <w:spacing w:after="0" w:line="36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Справочно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: </w:t>
      </w:r>
      <w:r w:rsidR="005F5D14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показателя с </w:t>
      </w:r>
      <w:r w:rsidRPr="00120FF9">
        <w:rPr>
          <w:rFonts w:ascii="Times New Roman" w:hAnsi="Times New Roman"/>
          <w:bCs/>
          <w:sz w:val="28"/>
          <w:szCs w:val="28"/>
        </w:rPr>
        <w:t>фактическ</w:t>
      </w:r>
      <w:r>
        <w:rPr>
          <w:rFonts w:ascii="Times New Roman" w:hAnsi="Times New Roman"/>
          <w:bCs/>
          <w:sz w:val="28"/>
          <w:szCs w:val="28"/>
        </w:rPr>
        <w:t>им</w:t>
      </w:r>
      <w:r w:rsidRPr="00120FF9">
        <w:rPr>
          <w:rFonts w:ascii="Times New Roman" w:hAnsi="Times New Roman"/>
          <w:bCs/>
          <w:sz w:val="28"/>
          <w:szCs w:val="28"/>
        </w:rPr>
        <w:t xml:space="preserve"> значение</w:t>
      </w:r>
      <w:r>
        <w:rPr>
          <w:rFonts w:ascii="Times New Roman" w:hAnsi="Times New Roman"/>
          <w:bCs/>
          <w:sz w:val="28"/>
          <w:szCs w:val="28"/>
        </w:rPr>
        <w:t>м</w:t>
      </w:r>
      <w:r w:rsidRPr="00120FF9">
        <w:rPr>
          <w:rFonts w:ascii="Times New Roman" w:hAnsi="Times New Roman"/>
          <w:bCs/>
          <w:sz w:val="28"/>
          <w:szCs w:val="28"/>
        </w:rPr>
        <w:t xml:space="preserve"> менее 70%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B24F3E" w:rsidRPr="00C26BF0" w:rsidRDefault="00B24F3E" w:rsidP="00B24F3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</w:rPr>
        <w:t xml:space="preserve">Охват </w:t>
      </w:r>
      <w:r w:rsidRPr="00A46E84">
        <w:rPr>
          <w:rFonts w:ascii="Times New Roman" w:hAnsi="Times New Roman"/>
          <w:bCs/>
          <w:sz w:val="28"/>
          <w:szCs w:val="28"/>
        </w:rPr>
        <w:t>детей, деятельностью региональн</w:t>
      </w:r>
      <w:r>
        <w:rPr>
          <w:rFonts w:ascii="Times New Roman" w:hAnsi="Times New Roman"/>
          <w:bCs/>
          <w:sz w:val="28"/>
          <w:szCs w:val="28"/>
        </w:rPr>
        <w:t xml:space="preserve">ых центров выявления, поддержки </w:t>
      </w:r>
      <w:r w:rsidRPr="00EE54D0">
        <w:rPr>
          <w:rFonts w:ascii="Times New Roman" w:hAnsi="Times New Roman"/>
          <w:bCs/>
          <w:sz w:val="28"/>
          <w:szCs w:val="28"/>
        </w:rPr>
        <w:t>и развития способностей и талантов у детей и молодёжи, технопарков "</w:t>
      </w:r>
      <w:proofErr w:type="spellStart"/>
      <w:r w:rsidRPr="00EE54D0">
        <w:rPr>
          <w:rFonts w:ascii="Times New Roman" w:hAnsi="Times New Roman"/>
          <w:bCs/>
          <w:sz w:val="28"/>
          <w:szCs w:val="28"/>
        </w:rPr>
        <w:t>Кванториум</w:t>
      </w:r>
      <w:proofErr w:type="spellEnd"/>
      <w:r w:rsidRPr="00EE54D0">
        <w:rPr>
          <w:rFonts w:ascii="Times New Roman" w:hAnsi="Times New Roman"/>
          <w:bCs/>
          <w:sz w:val="28"/>
          <w:szCs w:val="28"/>
        </w:rPr>
        <w:t>" и центров "IT-куб, РП «Успех каждого ребёнка»</w:t>
      </w:r>
      <w:r>
        <w:rPr>
          <w:rFonts w:ascii="Times New Roman" w:hAnsi="Times New Roman"/>
          <w:bCs/>
          <w:sz w:val="28"/>
          <w:szCs w:val="28"/>
        </w:rPr>
        <w:t xml:space="preserve"> -</w:t>
      </w:r>
      <w:r w:rsidRPr="00C26BF0">
        <w:rPr>
          <w:rFonts w:ascii="Times New Roman" w:hAnsi="Times New Roman"/>
          <w:bCs/>
          <w:sz w:val="28"/>
          <w:szCs w:val="28"/>
          <w:u w:val="single"/>
        </w:rPr>
        <w:t>20,0% (план - 7%, факт - 1,4%).</w:t>
      </w:r>
    </w:p>
    <w:p w:rsidR="00B24F3E" w:rsidRDefault="00B24F3E" w:rsidP="00B24F3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  <w:u w:val="single"/>
        </w:rPr>
      </w:pPr>
      <w:r w:rsidRPr="00280F75">
        <w:rPr>
          <w:rFonts w:ascii="Times New Roman" w:hAnsi="Times New Roman"/>
          <w:bCs/>
          <w:sz w:val="28"/>
          <w:szCs w:val="28"/>
        </w:rPr>
        <w:t xml:space="preserve">Общий объем ввода жилья, РП «Жильё» - </w:t>
      </w:r>
      <w:r w:rsidRPr="00223423">
        <w:rPr>
          <w:rFonts w:ascii="Times New Roman" w:hAnsi="Times New Roman"/>
          <w:bCs/>
          <w:sz w:val="28"/>
          <w:szCs w:val="28"/>
          <w:u w:val="single"/>
        </w:rPr>
        <w:t>14,38% (план – 0,03%, факт – 0,00</w:t>
      </w:r>
      <w:r w:rsidR="005F5D14">
        <w:rPr>
          <w:rFonts w:ascii="Times New Roman" w:hAnsi="Times New Roman"/>
          <w:bCs/>
          <w:sz w:val="28"/>
          <w:szCs w:val="28"/>
          <w:u w:val="single"/>
        </w:rPr>
        <w:t>5</w:t>
      </w:r>
      <w:r w:rsidRPr="00223423">
        <w:rPr>
          <w:rFonts w:ascii="Times New Roman" w:hAnsi="Times New Roman"/>
          <w:bCs/>
          <w:sz w:val="28"/>
          <w:szCs w:val="28"/>
          <w:u w:val="single"/>
        </w:rPr>
        <w:t>%).</w:t>
      </w:r>
    </w:p>
    <w:sectPr w:rsidR="00B24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ECC4E79"/>
    <w:multiLevelType w:val="hybridMultilevel"/>
    <w:tmpl w:val="61AA28F6"/>
    <w:lvl w:ilvl="0" w:tplc="3A207094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9383A"/>
    <w:multiLevelType w:val="hybridMultilevel"/>
    <w:tmpl w:val="16203238"/>
    <w:lvl w:ilvl="0" w:tplc="A3A4344E">
      <w:start w:val="1"/>
      <w:numFmt w:val="bullet"/>
      <w:suff w:val="space"/>
      <w:lvlText w:val=""/>
      <w:lvlJc w:val="left"/>
      <w:pPr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342716B"/>
    <w:multiLevelType w:val="hybridMultilevel"/>
    <w:tmpl w:val="61AA28F6"/>
    <w:lvl w:ilvl="0" w:tplc="3A207094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27EC8"/>
    <w:multiLevelType w:val="hybridMultilevel"/>
    <w:tmpl w:val="2B549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64287"/>
    <w:multiLevelType w:val="hybridMultilevel"/>
    <w:tmpl w:val="CF5C80BC"/>
    <w:lvl w:ilvl="0" w:tplc="A90CE68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7" w15:restartNumberingAfterBreak="0">
    <w:nsid w:val="68B23EBE"/>
    <w:multiLevelType w:val="hybridMultilevel"/>
    <w:tmpl w:val="1AE4FE64"/>
    <w:lvl w:ilvl="0" w:tplc="B4362B00">
      <w:start w:val="1"/>
      <w:numFmt w:val="bullet"/>
      <w:suff w:val="space"/>
      <w:lvlText w:val=""/>
      <w:lvlJc w:val="left"/>
      <w:pPr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8" w15:restartNumberingAfterBreak="0">
    <w:nsid w:val="69524542"/>
    <w:multiLevelType w:val="hybridMultilevel"/>
    <w:tmpl w:val="75FCCC58"/>
    <w:lvl w:ilvl="0" w:tplc="D966D480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5614CEE"/>
    <w:multiLevelType w:val="hybridMultilevel"/>
    <w:tmpl w:val="DB6E86A8"/>
    <w:lvl w:ilvl="0" w:tplc="A90CE684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64"/>
    <w:rsid w:val="00011CD5"/>
    <w:rsid w:val="000E32DA"/>
    <w:rsid w:val="00152F0C"/>
    <w:rsid w:val="0019239A"/>
    <w:rsid w:val="001A4D64"/>
    <w:rsid w:val="002216DE"/>
    <w:rsid w:val="00280F75"/>
    <w:rsid w:val="002B361E"/>
    <w:rsid w:val="002C31C8"/>
    <w:rsid w:val="002D11E7"/>
    <w:rsid w:val="002E31B9"/>
    <w:rsid w:val="003F14F4"/>
    <w:rsid w:val="00407C79"/>
    <w:rsid w:val="004F15C0"/>
    <w:rsid w:val="0052395F"/>
    <w:rsid w:val="005363D0"/>
    <w:rsid w:val="00571A6D"/>
    <w:rsid w:val="005B3612"/>
    <w:rsid w:val="005F5D14"/>
    <w:rsid w:val="005F728B"/>
    <w:rsid w:val="00602D3A"/>
    <w:rsid w:val="00604FEA"/>
    <w:rsid w:val="006578DA"/>
    <w:rsid w:val="006C2474"/>
    <w:rsid w:val="0074735F"/>
    <w:rsid w:val="00762AB2"/>
    <w:rsid w:val="007C5F66"/>
    <w:rsid w:val="007F541C"/>
    <w:rsid w:val="0080458D"/>
    <w:rsid w:val="00816C52"/>
    <w:rsid w:val="00821927"/>
    <w:rsid w:val="00924A05"/>
    <w:rsid w:val="00931F9B"/>
    <w:rsid w:val="0094410F"/>
    <w:rsid w:val="009A291E"/>
    <w:rsid w:val="009D33BE"/>
    <w:rsid w:val="00A30D92"/>
    <w:rsid w:val="00A464E5"/>
    <w:rsid w:val="00A70F06"/>
    <w:rsid w:val="00A81BED"/>
    <w:rsid w:val="00AC2F4D"/>
    <w:rsid w:val="00AE7CAB"/>
    <w:rsid w:val="00B24F3E"/>
    <w:rsid w:val="00B36FD5"/>
    <w:rsid w:val="00C03886"/>
    <w:rsid w:val="00C3352B"/>
    <w:rsid w:val="00CE4FB1"/>
    <w:rsid w:val="00D25133"/>
    <w:rsid w:val="00DB2605"/>
    <w:rsid w:val="00DC6C35"/>
    <w:rsid w:val="00DE5A85"/>
    <w:rsid w:val="00DF30F4"/>
    <w:rsid w:val="00E33AD0"/>
    <w:rsid w:val="00E33ED2"/>
    <w:rsid w:val="00E4118C"/>
    <w:rsid w:val="00E668D6"/>
    <w:rsid w:val="00E8039A"/>
    <w:rsid w:val="00ED717D"/>
    <w:rsid w:val="00F07AAF"/>
    <w:rsid w:val="00F72DE9"/>
    <w:rsid w:val="00FC3A2D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D73AA6-1581-4372-9761-21521DFC8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95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239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52395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52395F"/>
  </w:style>
  <w:style w:type="character" w:styleId="a5">
    <w:name w:val="Hyperlink"/>
    <w:basedOn w:val="a0"/>
    <w:uiPriority w:val="99"/>
    <w:unhideWhenUsed/>
    <w:rsid w:val="0052395F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D11E7"/>
    <w:rPr>
      <w:color w:val="954F72" w:themeColor="followedHyperlink"/>
      <w:u w:val="single"/>
    </w:rPr>
  </w:style>
  <w:style w:type="character" w:customStyle="1" w:styleId="disabled">
    <w:name w:val="disabled"/>
    <w:basedOn w:val="a0"/>
    <w:rsid w:val="00604FEA"/>
  </w:style>
  <w:style w:type="paragraph" w:styleId="a7">
    <w:name w:val="Balloon Text"/>
    <w:basedOn w:val="a"/>
    <w:link w:val="a8"/>
    <w:uiPriority w:val="99"/>
    <w:semiHidden/>
    <w:unhideWhenUsed/>
    <w:rsid w:val="00FC3A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3A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1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6966B-606D-4B3D-8ACA-E8A2BA154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Екатерина Керимова</cp:lastModifiedBy>
  <cp:revision>25</cp:revision>
  <cp:lastPrinted>2021-12-15T06:12:00Z</cp:lastPrinted>
  <dcterms:created xsi:type="dcterms:W3CDTF">2021-09-07T06:33:00Z</dcterms:created>
  <dcterms:modified xsi:type="dcterms:W3CDTF">2021-12-15T06:43:00Z</dcterms:modified>
</cp:coreProperties>
</file>